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r w:rsidDel="00000000" w:rsidR="00000000" w:rsidRPr="00000000">
        <w:rPr>
          <w:rtl w:val="0"/>
        </w:rPr>
        <w:t xml:space="preserve">DC Cook Questions and Comments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is the TIF and what does it imply?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if the building was converted into a retirement home? Residents could stay in the community after they retire.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 of the museum could be housed there.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U46 could use the building for a school.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group of residents could act as investors of an Elgin Citizen Fund</w:t>
      </w:r>
    </w:p>
    <w:p w:rsidR="00000000" w:rsidDel="00000000" w:rsidP="00000000" w:rsidRDefault="00000000" w:rsidRPr="00000000" w14:paraId="00000007">
      <w:pPr>
        <w:pStyle w:val="Heading1"/>
        <w:rPr/>
      </w:pPr>
      <w:r w:rsidDel="00000000" w:rsidR="00000000" w:rsidRPr="00000000">
        <w:rPr>
          <w:rtl w:val="0"/>
        </w:rPr>
        <w:t xml:space="preserve">Has any discussion taken place with DC Cook that they would be willing to rent or lease the building?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is the use for that building in regard to zoning?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NENA needs to look for developers and do the marketing.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Three entities could work together, developer, citizens, city.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Why doesn’t DC Cook just donate the building?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about trading a property?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much square footage are we talking about? 24,000 sq feet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Has NENA contacted Emerson in Woodstock ? Kresmery built a new development along with other builders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about work share space?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you find a buyer for the whole property, are they willing to sell?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front part of the property is the one that holds value. (the whole site is valuable.)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riverfront plan has been around for 20 years. Chicago sustainab</w:t>
      </w:r>
      <w:r w:rsidDel="00000000" w:rsidR="00000000" w:rsidRPr="00000000">
        <w:rPr>
          <w:rtl w:val="0"/>
        </w:rPr>
        <w:t xml:space="preserve">le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manufacturing center.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Maker’s space?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Would they be willing to put 1.5 million towards renovations instead of demolition?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was Judson planning to use the building for? Off campus housing?  Football?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  <w:t xml:space="preserve">DC Cook might support 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STEM education center.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they wanted to tear it down instead of keeping it, would they only guarantee a 5 year rental?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Would they extend the rental time?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 there any possibility to focus to preserve only the façade of the building?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Kennedy School in Portland, turned into a hotel, movie, brewery, restaurants – limited hours in a residential area.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 need the vision and the money.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Any discussions with DC Cook management and others? Would the building be designated as a historic landmark?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Time is of the essence.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